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D7" w:rsidRDefault="004F75D7" w:rsidP="004F75D7">
      <w:pPr>
        <w:pStyle w:val="a3"/>
        <w:jc w:val="center"/>
      </w:pPr>
      <w:r>
        <w:rPr>
          <w:rFonts w:ascii="Arial" w:hAnsi="Arial" w:cs="Arial"/>
          <w:b/>
          <w:bCs/>
          <w:sz w:val="20"/>
          <w:szCs w:val="20"/>
        </w:rPr>
        <w:t>КРАТКИЙ ОТЧЁТ ЗА 2006-2010 г.</w:t>
      </w:r>
    </w:p>
    <w:p w:rsidR="004F75D7" w:rsidRDefault="004F75D7" w:rsidP="004F75D7">
      <w:pPr>
        <w:pStyle w:val="a3"/>
        <w:jc w:val="both"/>
      </w:pPr>
      <w:r>
        <w:t xml:space="preserve">С начала своей деятельности с 2006 года большое внимание уделяется учреждениям социальной сферы: детским садам № 11,17, школам № 33, 2,подростковым клубам </w:t>
      </w:r>
      <w:r>
        <w:rPr>
          <w:b/>
          <w:bCs/>
        </w:rPr>
        <w:t>Искра и Школьные годы.</w:t>
      </w:r>
      <w:r>
        <w:t xml:space="preserve"> </w:t>
      </w:r>
    </w:p>
    <w:p w:rsidR="004F75D7" w:rsidRDefault="004F75D7" w:rsidP="004F75D7">
      <w:pPr>
        <w:pStyle w:val="a3"/>
        <w:jc w:val="both"/>
      </w:pPr>
      <w:r>
        <w:t xml:space="preserve">Так, в 2006-2009 годах: </w:t>
      </w:r>
    </w:p>
    <w:p w:rsidR="004F75D7" w:rsidRDefault="004F75D7" w:rsidP="004F75D7">
      <w:pPr>
        <w:pStyle w:val="a3"/>
        <w:jc w:val="both"/>
      </w:pPr>
      <w:r>
        <w:t xml:space="preserve">-МОУ СОШ №2 выделено более 2 млн.120 тысяч рублей. </w:t>
      </w:r>
    </w:p>
    <w:p w:rsidR="004F75D7" w:rsidRDefault="004F75D7" w:rsidP="004F75D7">
      <w:pPr>
        <w:pStyle w:val="a3"/>
        <w:jc w:val="both"/>
      </w:pPr>
      <w:r>
        <w:t xml:space="preserve">-МОУ СОШ №33 выделено более 1млн.560 тысяч рублей. </w:t>
      </w:r>
    </w:p>
    <w:p w:rsidR="004F75D7" w:rsidRDefault="004F75D7" w:rsidP="004F75D7">
      <w:pPr>
        <w:pStyle w:val="a3"/>
        <w:jc w:val="both"/>
      </w:pPr>
      <w:r>
        <w:t xml:space="preserve">-Д/с №11 (Гагарина ,79) выделено более 1млн.364 тысяч рублей. </w:t>
      </w:r>
    </w:p>
    <w:p w:rsidR="004F75D7" w:rsidRDefault="004F75D7" w:rsidP="004F75D7">
      <w:pPr>
        <w:pStyle w:val="a3"/>
        <w:jc w:val="both"/>
      </w:pPr>
      <w:r>
        <w:t>-Д/с №17(</w:t>
      </w:r>
      <w:proofErr w:type="gramStart"/>
      <w:r>
        <w:t>Орудийная</w:t>
      </w:r>
      <w:proofErr w:type="gramEnd"/>
      <w:r>
        <w:t xml:space="preserve"> ,30, где воспитываются дети-сироты) выделено более 800 тысяч рублей; </w:t>
      </w:r>
    </w:p>
    <w:p w:rsidR="004F75D7" w:rsidRDefault="004F75D7" w:rsidP="004F75D7">
      <w:pPr>
        <w:pStyle w:val="a3"/>
        <w:jc w:val="both"/>
      </w:pPr>
      <w:r>
        <w:t xml:space="preserve">-Подростковым клубам -200 тысяч рублей. </w:t>
      </w:r>
    </w:p>
    <w:p w:rsidR="004F75D7" w:rsidRDefault="004F75D7" w:rsidP="004F75D7">
      <w:pPr>
        <w:pStyle w:val="a3"/>
        <w:jc w:val="both"/>
      </w:pPr>
      <w:r>
        <w:t>Детские дошкольные учреждения №11 и № 17 на выделенные средства заменили окна и двери</w:t>
      </w:r>
      <w:proofErr w:type="gramStart"/>
      <w:r>
        <w:t xml:space="preserve"> ,</w:t>
      </w:r>
      <w:proofErr w:type="gramEnd"/>
      <w:r>
        <w:t xml:space="preserve">оборудовали помещения пожарными выходами согласно предписаниям пожарных служб, заменили и доукомплектовали детское игровое оборудование на прогулочных территориях, отстроили новые веранды. В Д/с № 17 построили продуктовый склад согласно предписанию инспекции СЭС. </w:t>
      </w:r>
    </w:p>
    <w:p w:rsidR="004F75D7" w:rsidRDefault="004F75D7" w:rsidP="004F75D7">
      <w:pPr>
        <w:pStyle w:val="a3"/>
        <w:jc w:val="both"/>
      </w:pPr>
      <w:r>
        <w:t>В школах №2 и №33 за истекший период были заменены старые окна на современные пластиковые</w:t>
      </w:r>
      <w:proofErr w:type="gramStart"/>
      <w:r>
        <w:t xml:space="preserve"> ,</w:t>
      </w:r>
      <w:proofErr w:type="gramEnd"/>
      <w:r>
        <w:t>отремонтированы кровли, проведены общестроительные работы. Для школы №33 было приобретено концертное оборудование и компьютерная техника. В школе № 2 было заменено освещение лестничных клеток</w:t>
      </w:r>
      <w:proofErr w:type="gramStart"/>
      <w:r>
        <w:t xml:space="preserve"> ,</w:t>
      </w:r>
      <w:proofErr w:type="gramEnd"/>
      <w:r>
        <w:t xml:space="preserve">а также приобретено торгово-холодильное оборудование для столовой согласно предписанию санитарных служб. </w:t>
      </w:r>
    </w:p>
    <w:p w:rsidR="004F75D7" w:rsidRDefault="004F75D7" w:rsidP="004F75D7">
      <w:pPr>
        <w:pStyle w:val="a3"/>
        <w:jc w:val="both"/>
      </w:pPr>
      <w:r>
        <w:t>Одна из наиболее явных проблем – благоустройство придомовых территорий</w:t>
      </w:r>
      <w:proofErr w:type="gramStart"/>
      <w:r>
        <w:t xml:space="preserve"> .</w:t>
      </w:r>
      <w:proofErr w:type="gramEnd"/>
      <w:r>
        <w:t xml:space="preserve"> </w:t>
      </w:r>
    </w:p>
    <w:p w:rsidR="004F75D7" w:rsidRDefault="004F75D7" w:rsidP="004F75D7">
      <w:pPr>
        <w:pStyle w:val="a3"/>
        <w:jc w:val="both"/>
      </w:pPr>
      <w:r>
        <w:rPr>
          <w:b/>
          <w:bCs/>
        </w:rPr>
        <w:t>В 7 дворах округа установлены детские площадки.</w:t>
      </w:r>
      <w:r>
        <w:t xml:space="preserve"> </w:t>
      </w:r>
    </w:p>
    <w:p w:rsidR="004F75D7" w:rsidRDefault="004F75D7" w:rsidP="004F75D7">
      <w:pPr>
        <w:pStyle w:val="a3"/>
        <w:jc w:val="both"/>
      </w:pPr>
      <w:r>
        <w:t xml:space="preserve">Адреса: Невского38, </w:t>
      </w:r>
      <w:proofErr w:type="spellStart"/>
      <w:r>
        <w:t>ул</w:t>
      </w:r>
      <w:proofErr w:type="gramStart"/>
      <w:r>
        <w:t>.К</w:t>
      </w:r>
      <w:proofErr w:type="gramEnd"/>
      <w:r>
        <w:t>уйбышева</w:t>
      </w:r>
      <w:proofErr w:type="spellEnd"/>
      <w:r>
        <w:t xml:space="preserve"> 55-65,117 «а»,113-115,171-181,173-177,Чувашская 4-4д. Внутриквартальные проезды домов №38-40-44 по улице </w:t>
      </w:r>
      <w:proofErr w:type="spellStart"/>
      <w:r>
        <w:t>А.</w:t>
      </w:r>
      <w:proofErr w:type="gramStart"/>
      <w:r>
        <w:t>Невского</w:t>
      </w:r>
      <w:proofErr w:type="spellEnd"/>
      <w:proofErr w:type="gramEnd"/>
      <w:r>
        <w:t xml:space="preserve"> длительное время находились в неудовлетворительном состояние. В 2008 году на капитальный ремонт этой территории было выделено и освоено более 2 </w:t>
      </w:r>
      <w:proofErr w:type="spellStart"/>
      <w:r>
        <w:t>млн.рублей</w:t>
      </w:r>
      <w:proofErr w:type="spellEnd"/>
      <w:r>
        <w:t xml:space="preserve">. в 2008 году завершена реконструкция </w:t>
      </w:r>
      <w:proofErr w:type="spellStart"/>
      <w:r>
        <w:t>ул</w:t>
      </w:r>
      <w:proofErr w:type="gramStart"/>
      <w:r>
        <w:t>.К</w:t>
      </w:r>
      <w:proofErr w:type="gramEnd"/>
      <w:r>
        <w:t>уйбышева</w:t>
      </w:r>
      <w:proofErr w:type="spellEnd"/>
      <w:r>
        <w:t xml:space="preserve">. В 2008 году начата реконструкция </w:t>
      </w:r>
      <w:proofErr w:type="spellStart"/>
      <w:r>
        <w:t>ул.Ю.Гагарина</w:t>
      </w:r>
      <w:proofErr w:type="spellEnd"/>
      <w:r>
        <w:t>. Общая стоимость капитального ремонта более чем 235млн. рублей. Вместе с реконструкцией проезжей части производился ремонт и восстановление пешеходных дорожек к школам и</w:t>
      </w:r>
      <w:proofErr w:type="gramStart"/>
      <w:r>
        <w:t xml:space="preserve"> Д</w:t>
      </w:r>
      <w:proofErr w:type="gramEnd"/>
      <w:r>
        <w:t xml:space="preserve">\с №11 .В 2009 году проведён капитальный ремонт переулка Куйбышева. </w:t>
      </w:r>
    </w:p>
    <w:p w:rsidR="004F75D7" w:rsidRDefault="004F75D7" w:rsidP="004F75D7">
      <w:pPr>
        <w:pStyle w:val="a3"/>
        <w:jc w:val="both"/>
      </w:pPr>
      <w:r>
        <w:rPr>
          <w:b/>
          <w:bCs/>
        </w:rPr>
        <w:t xml:space="preserve">Начиная с 2006 года, отремонтированы кровли более чем в 30 домах избирательного округа, установлены входные металлические двери более чем в 80 домах. </w:t>
      </w:r>
    </w:p>
    <w:p w:rsidR="004F75D7" w:rsidRDefault="004F75D7" w:rsidP="004F75D7">
      <w:pPr>
        <w:pStyle w:val="a3"/>
        <w:jc w:val="both"/>
      </w:pPr>
      <w:r>
        <w:rPr>
          <w:b/>
          <w:bCs/>
        </w:rPr>
        <w:t>За период с2006-2009 год оказана финансовая помощь малообеспеченным жителям избирательного округа на сумму около 700 тысяч рублей.</w:t>
      </w:r>
      <w:r>
        <w:t xml:space="preserve"> </w:t>
      </w:r>
    </w:p>
    <w:p w:rsidR="004F75D7" w:rsidRDefault="004F75D7" w:rsidP="004F75D7">
      <w:pPr>
        <w:pStyle w:val="a3"/>
        <w:jc w:val="both"/>
      </w:pPr>
      <w:r>
        <w:rPr>
          <w:b/>
          <w:bCs/>
        </w:rPr>
        <w:t>В 2010году из бюджета по моей инициативе будет выделено:</w:t>
      </w:r>
      <w:r>
        <w:t xml:space="preserve"> </w:t>
      </w:r>
    </w:p>
    <w:p w:rsidR="004F75D7" w:rsidRDefault="004F75D7" w:rsidP="004F75D7">
      <w:pPr>
        <w:pStyle w:val="a3"/>
        <w:jc w:val="both"/>
      </w:pPr>
      <w:r>
        <w:lastRenderedPageBreak/>
        <w:t xml:space="preserve">1) На оказание помощи малообеспеченным гражданам- 500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</w:p>
    <w:p w:rsidR="004F75D7" w:rsidRDefault="004F75D7" w:rsidP="004F75D7">
      <w:pPr>
        <w:pStyle w:val="a3"/>
        <w:jc w:val="both"/>
      </w:pPr>
      <w:r>
        <w:t xml:space="preserve">2) Д/с № 11- 450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(общестроительные работы) </w:t>
      </w:r>
    </w:p>
    <w:p w:rsidR="004F75D7" w:rsidRDefault="004F75D7" w:rsidP="004F75D7">
      <w:pPr>
        <w:pStyle w:val="a3"/>
        <w:jc w:val="both"/>
      </w:pPr>
      <w:r>
        <w:t xml:space="preserve">3) Д/с № 17- 400 тыс. </w:t>
      </w:r>
      <w:proofErr w:type="spellStart"/>
      <w:r>
        <w:t>руб</w:t>
      </w:r>
      <w:proofErr w:type="spellEnd"/>
      <w:r>
        <w:t xml:space="preserve"> (общестроительные работы) </w:t>
      </w:r>
    </w:p>
    <w:p w:rsidR="004F75D7" w:rsidRDefault="004F75D7" w:rsidP="004F75D7">
      <w:pPr>
        <w:pStyle w:val="a3"/>
        <w:jc w:val="both"/>
      </w:pPr>
      <w:r>
        <w:t xml:space="preserve">4) Школа №2- 500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(общестроительные работы) </w:t>
      </w:r>
    </w:p>
    <w:p w:rsidR="004F75D7" w:rsidRDefault="004F75D7" w:rsidP="004F75D7">
      <w:pPr>
        <w:pStyle w:val="a3"/>
        <w:jc w:val="both"/>
      </w:pPr>
      <w:r>
        <w:t xml:space="preserve">5) Школа №33- 500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.(общестроительные работы) </w:t>
      </w:r>
    </w:p>
    <w:p w:rsidR="004F75D7" w:rsidRDefault="004F75D7" w:rsidP="004F75D7">
      <w:pPr>
        <w:pStyle w:val="a3"/>
        <w:jc w:val="both"/>
      </w:pPr>
      <w:r>
        <w:t>6) Объединение подростковых клубов Ленинградского</w:t>
      </w:r>
      <w:proofErr w:type="gramStart"/>
      <w:r>
        <w:t>.р</w:t>
      </w:r>
      <w:proofErr w:type="gramEnd"/>
      <w:r>
        <w:t xml:space="preserve">-на-150 </w:t>
      </w:r>
      <w:proofErr w:type="spellStart"/>
      <w:r>
        <w:t>тыс.руб</w:t>
      </w:r>
      <w:proofErr w:type="spellEnd"/>
      <w:r>
        <w:t xml:space="preserve">.(приобретение музыкального и спортивного оборудования ) </w:t>
      </w:r>
    </w:p>
    <w:p w:rsidR="004F75D7" w:rsidRDefault="004F75D7" w:rsidP="004F75D7">
      <w:pPr>
        <w:pStyle w:val="a3"/>
        <w:jc w:val="both"/>
      </w:pPr>
      <w:r>
        <w:rPr>
          <w:b/>
          <w:bCs/>
        </w:rPr>
        <w:t xml:space="preserve">На 2010 год в план капитального ремонта улично-дорожной сети </w:t>
      </w:r>
      <w:r>
        <w:t>и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внутримикрорайонных</w:t>
      </w:r>
      <w:proofErr w:type="spellEnd"/>
      <w:r>
        <w:rPr>
          <w:b/>
          <w:bCs/>
        </w:rPr>
        <w:t>, внутриквартальных дорог и проездов на территории избирательного округа №15 по моей инициативе включены работы по капитальному ремонту участка дороги по</w:t>
      </w:r>
      <w:proofErr w:type="gramStart"/>
      <w:r>
        <w:rPr>
          <w:b/>
          <w:bCs/>
        </w:rPr>
        <w:t xml:space="preserve"> :</w:t>
      </w:r>
      <w:proofErr w:type="gramEnd"/>
      <w:r>
        <w:t xml:space="preserve"> </w:t>
      </w:r>
    </w:p>
    <w:p w:rsidR="004F75D7" w:rsidRDefault="004F75D7" w:rsidP="004F75D7">
      <w:pPr>
        <w:pStyle w:val="a3"/>
        <w:jc w:val="both"/>
      </w:pPr>
      <w:proofErr w:type="spellStart"/>
      <w:r>
        <w:t>Ул</w:t>
      </w:r>
      <w:proofErr w:type="gramStart"/>
      <w:r>
        <w:t>.П</w:t>
      </w:r>
      <w:proofErr w:type="gramEnd"/>
      <w:r>
        <w:t>артизана</w:t>
      </w:r>
      <w:proofErr w:type="spellEnd"/>
      <w:r>
        <w:t xml:space="preserve"> Железняка, кап. ремонту внутриквартальных проездов по ул.Куйбышева,17-27,29-39,41-51 и ул.Куйбышева,55-65,67-77,79-89., ул.Чувашская,9,11.(</w:t>
      </w:r>
      <w:r>
        <w:rPr>
          <w:b/>
          <w:bCs/>
        </w:rPr>
        <w:t>городской бюджет</w:t>
      </w:r>
      <w:r>
        <w:t xml:space="preserve">) </w:t>
      </w:r>
    </w:p>
    <w:p w:rsidR="004F75D7" w:rsidRDefault="004F75D7" w:rsidP="004F75D7">
      <w:pPr>
        <w:pStyle w:val="a3"/>
        <w:jc w:val="both"/>
      </w:pPr>
      <w:r>
        <w:t>Ремонт проездов по ул</w:t>
      </w:r>
      <w:proofErr w:type="gramStart"/>
      <w:r>
        <w:t>.К</w:t>
      </w:r>
      <w:proofErr w:type="gramEnd"/>
      <w:r>
        <w:t xml:space="preserve">уйбышева,109,113,117,122-177.Ремонт тротуаров по </w:t>
      </w:r>
      <w:proofErr w:type="spellStart"/>
      <w:r>
        <w:t>ул.Молодая</w:t>
      </w:r>
      <w:proofErr w:type="spellEnd"/>
      <w:r>
        <w:t xml:space="preserve"> Гвардия и </w:t>
      </w:r>
      <w:proofErr w:type="spellStart"/>
      <w:r>
        <w:t>ул.Чувашская</w:t>
      </w:r>
      <w:proofErr w:type="spellEnd"/>
      <w:r>
        <w:t xml:space="preserve"> от дома №№1-5 до дома № 9 (</w:t>
      </w:r>
      <w:r>
        <w:rPr>
          <w:b/>
          <w:bCs/>
        </w:rPr>
        <w:t>региональный бюджет)</w:t>
      </w:r>
      <w:r>
        <w:t xml:space="preserve"> </w:t>
      </w:r>
    </w:p>
    <w:p w:rsidR="004F75D7" w:rsidRDefault="004F75D7" w:rsidP="004F75D7">
      <w:pPr>
        <w:pStyle w:val="a3"/>
        <w:jc w:val="both"/>
      </w:pPr>
      <w:r>
        <w:rPr>
          <w:b/>
          <w:bCs/>
        </w:rPr>
        <w:t>В условиях противодействия кризису меры социальной поддержки отдельных категорий населения особенно важны. По инициативе депутатов были разработаны и утверждены нормативн</w:t>
      </w:r>
      <w:proofErr w:type="gramStart"/>
      <w:r>
        <w:rPr>
          <w:b/>
          <w:bCs/>
        </w:rPr>
        <w:t>о-</w:t>
      </w:r>
      <w:proofErr w:type="gramEnd"/>
      <w:r>
        <w:rPr>
          <w:b/>
          <w:bCs/>
        </w:rPr>
        <w:t xml:space="preserve"> правовые акты по социальной политике, в том числе: </w:t>
      </w:r>
    </w:p>
    <w:p w:rsidR="004F75D7" w:rsidRDefault="004F75D7" w:rsidP="004F75D7">
      <w:pPr>
        <w:pStyle w:val="a3"/>
        <w:jc w:val="both"/>
      </w:pPr>
      <w:r>
        <w:t xml:space="preserve">1) «Об утверждении Положения «О ежегодной премии Патриот Земли Российской имени Великого князя </w:t>
      </w:r>
      <w:proofErr w:type="spellStart"/>
      <w:r>
        <w:t>А.Невского</w:t>
      </w:r>
      <w:proofErr w:type="spellEnd"/>
      <w:r>
        <w:t xml:space="preserve"> за достижения в области патриотического воспитания» (Вручается ежегодно ко дню штурма Кенигсберга, премиальный фонд 300тыс</w:t>
      </w:r>
      <w:proofErr w:type="gramStart"/>
      <w:r>
        <w:t>.р</w:t>
      </w:r>
      <w:proofErr w:type="gramEnd"/>
      <w:r>
        <w:t xml:space="preserve">уб) </w:t>
      </w:r>
    </w:p>
    <w:p w:rsidR="004F75D7" w:rsidRDefault="004F75D7" w:rsidP="004F75D7">
      <w:pPr>
        <w:pStyle w:val="a3"/>
        <w:jc w:val="both"/>
      </w:pPr>
      <w:r>
        <w:t xml:space="preserve">2)Предоставление льгот малоимущим гражданам и отдельным категориям граждан по оплате услуг муниципальных бань (гражданам, проживающим в жилом фонде , не оборудованным горячим водоснабжением -скидка 50%,в перечень получателей льгот вошли инвалиды, ветераны ВОВ и труда, бывшие узники ,лица пострадавшие от репрессий, освобождены от уплаты-дети до 7лет, Герои СССР, герои РФ, Герои </w:t>
      </w:r>
      <w:proofErr w:type="spellStart"/>
      <w:r>
        <w:t>Соц</w:t>
      </w:r>
      <w:proofErr w:type="gramStart"/>
      <w:r>
        <w:t>.Т</w:t>
      </w:r>
      <w:proofErr w:type="gramEnd"/>
      <w:r>
        <w:t>руда</w:t>
      </w:r>
      <w:proofErr w:type="spellEnd"/>
      <w:r>
        <w:t xml:space="preserve">). </w:t>
      </w:r>
    </w:p>
    <w:p w:rsidR="004F75D7" w:rsidRDefault="004F75D7" w:rsidP="004F75D7">
      <w:pPr>
        <w:pStyle w:val="a3"/>
        <w:jc w:val="both"/>
      </w:pPr>
      <w:r>
        <w:t xml:space="preserve">3)Об оказании материальной помощи в связи с празднованием Дня Победы в ВОВ.(1100руб) </w:t>
      </w:r>
    </w:p>
    <w:p w:rsidR="004F75D7" w:rsidRDefault="004F75D7" w:rsidP="004F75D7">
      <w:pPr>
        <w:pStyle w:val="a3"/>
        <w:jc w:val="both"/>
      </w:pPr>
      <w:r>
        <w:t xml:space="preserve">4)Об оказании материальной помощи участникам штурма Кенигсберга(1100руб). </w:t>
      </w:r>
    </w:p>
    <w:p w:rsidR="004F75D7" w:rsidRDefault="004F75D7" w:rsidP="004F75D7">
      <w:pPr>
        <w:pStyle w:val="a3"/>
        <w:jc w:val="both"/>
      </w:pPr>
      <w:r>
        <w:t xml:space="preserve">5)О порядке установления и выплаты единовременной материальной помощи семьям в связи с рождением одновременно 3 и более детей(330 тыс. </w:t>
      </w:r>
      <w:proofErr w:type="spellStart"/>
      <w:r>
        <w:t>руб</w:t>
      </w:r>
      <w:proofErr w:type="spellEnd"/>
      <w:r>
        <w:t xml:space="preserve">) </w:t>
      </w:r>
    </w:p>
    <w:p w:rsidR="004F75D7" w:rsidRDefault="004F75D7" w:rsidP="004F75D7">
      <w:pPr>
        <w:pStyle w:val="a3"/>
        <w:jc w:val="both"/>
      </w:pPr>
      <w:r>
        <w:t xml:space="preserve">6)О пособии семьям граждан, погибших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исполнение</w:t>
      </w:r>
      <w:proofErr w:type="gramEnd"/>
      <w:r>
        <w:t xml:space="preserve"> интернационального долга (ранее было 3400рублей ежемесячно, теперь 3580 руб.) </w:t>
      </w:r>
    </w:p>
    <w:p w:rsidR="004F75D7" w:rsidRDefault="004F75D7" w:rsidP="004F75D7">
      <w:pPr>
        <w:pStyle w:val="a3"/>
        <w:jc w:val="both"/>
      </w:pPr>
      <w:r>
        <w:lastRenderedPageBreak/>
        <w:t xml:space="preserve">7) О предоставлении льгот по оплате коммунальных услуг ветеранам становления области. </w:t>
      </w:r>
    </w:p>
    <w:p w:rsidR="004F75D7" w:rsidRDefault="004F75D7" w:rsidP="004F75D7">
      <w:pPr>
        <w:pStyle w:val="a3"/>
        <w:jc w:val="both"/>
      </w:pPr>
      <w:r>
        <w:t xml:space="preserve">8)О предоставлении льгот по проезду школьникам, родителям многодетных семей, пенсионерам, не имеющим льгот. </w:t>
      </w:r>
    </w:p>
    <w:p w:rsidR="004F75D7" w:rsidRDefault="004F75D7" w:rsidP="004F75D7">
      <w:pPr>
        <w:pStyle w:val="a3"/>
        <w:jc w:val="both"/>
      </w:pPr>
      <w:r>
        <w:t xml:space="preserve">9) Также принято решение об увеличении максимального размера материальной помощи до 15 тысяч рублей при предъявлении справки о среднедушевом доходе на одного члена семьи менее чем 7 800 рублей (ранее было 5 200 рублей). </w:t>
      </w:r>
    </w:p>
    <w:p w:rsidR="004F75D7" w:rsidRDefault="004F75D7" w:rsidP="004F75D7">
      <w:pPr>
        <w:pStyle w:val="a3"/>
        <w:jc w:val="both"/>
      </w:pPr>
      <w:r>
        <w:rPr>
          <w:b/>
          <w:bCs/>
        </w:rPr>
        <w:t>Несмотря на снижение доходной части бюджета по налоговым сборам в 2009 году, депутаты преимущественно сохранили на 2010 год все ранее предоставляемые населению льготы.</w:t>
      </w:r>
      <w:r>
        <w:t xml:space="preserve"> </w:t>
      </w:r>
    </w:p>
    <w:p w:rsidR="004F75D7" w:rsidRDefault="004F75D7" w:rsidP="004F75D7">
      <w:pPr>
        <w:jc w:val="both"/>
      </w:pPr>
    </w:p>
    <w:p w:rsidR="004F6520" w:rsidRDefault="004F6520">
      <w:bookmarkStart w:id="0" w:name="_GoBack"/>
      <w:bookmarkEnd w:id="0"/>
    </w:p>
    <w:sectPr w:rsidR="004F6520" w:rsidSect="009B4ED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D7"/>
    <w:rsid w:val="004F6520"/>
    <w:rsid w:val="004F75D7"/>
    <w:rsid w:val="009B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D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75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D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75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1</cp:revision>
  <dcterms:created xsi:type="dcterms:W3CDTF">2013-12-12T13:58:00Z</dcterms:created>
  <dcterms:modified xsi:type="dcterms:W3CDTF">2013-12-12T13:59:00Z</dcterms:modified>
</cp:coreProperties>
</file>